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32" w:rsidRDefault="0091523B" w:rsidP="00915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Вопросы, </w:t>
      </w:r>
      <w:r w:rsidR="000C6932">
        <w:rPr>
          <w:rFonts w:ascii="Times New Roman" w:hAnsi="Times New Roman" w:cs="Times New Roman"/>
          <w:b/>
          <w:sz w:val="28"/>
          <w:szCs w:val="28"/>
        </w:rPr>
        <w:t xml:space="preserve">возникающие при осуществлении деятельности </w:t>
      </w:r>
      <w:r w:rsidR="002D0BD0">
        <w:rPr>
          <w:rFonts w:ascii="Times New Roman" w:hAnsi="Times New Roman" w:cs="Times New Roman"/>
          <w:b/>
          <w:sz w:val="28"/>
          <w:szCs w:val="28"/>
        </w:rPr>
        <w:t>Территориального органа</w:t>
      </w:r>
      <w:r w:rsidR="000C6932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государственной статистики по </w:t>
      </w:r>
      <w:r w:rsidR="002D0BD0">
        <w:rPr>
          <w:rFonts w:ascii="Times New Roman" w:hAnsi="Times New Roman" w:cs="Times New Roman"/>
          <w:b/>
          <w:sz w:val="28"/>
          <w:szCs w:val="28"/>
        </w:rPr>
        <w:t>Луганской Народной Республике</w:t>
      </w:r>
      <w:r w:rsidR="000C6932">
        <w:rPr>
          <w:rFonts w:ascii="Times New Roman" w:hAnsi="Times New Roman" w:cs="Times New Roman"/>
          <w:b/>
          <w:sz w:val="28"/>
          <w:szCs w:val="28"/>
        </w:rPr>
        <w:t xml:space="preserve"> в об</w:t>
      </w:r>
      <w:r w:rsidR="002D0BD0">
        <w:rPr>
          <w:rFonts w:ascii="Times New Roman" w:hAnsi="Times New Roman" w:cs="Times New Roman"/>
          <w:b/>
          <w:sz w:val="28"/>
          <w:szCs w:val="28"/>
        </w:rPr>
        <w:t>ласти противодействия коррупции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83"/>
        <w:gridCol w:w="7122"/>
        <w:gridCol w:w="7647"/>
      </w:tblGrid>
      <w:tr w:rsidR="0091523B" w:rsidTr="003E04DB">
        <w:tc>
          <w:tcPr>
            <w:tcW w:w="683" w:type="dxa"/>
          </w:tcPr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7122" w:type="dxa"/>
          </w:tcPr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7647" w:type="dxa"/>
          </w:tcPr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91523B" w:rsidRDefault="0091523B" w:rsidP="00282EEF">
            <w:pPr>
              <w:pStyle w:val="1"/>
              <w:spacing w:before="0"/>
              <w:ind w:firstLine="494"/>
              <w:rPr>
                <w:noProof/>
              </w:rPr>
            </w:pPr>
            <w:r>
              <w:rPr>
                <w:noProof/>
              </w:rPr>
              <w:t>Все ли уведомления государственных гражданских служащих о намерении выполнять иную оплачиваемую работу должны быть предметом  рассмотрения Комиссии по соблюдению требований к служебному поведению? Либо руководитель ТОГС, усмотрев очевидное отсутствие возможности конфликта интересов, вправе не передавать уведомление служащего на рассмотрение Комиссии?</w:t>
            </w:r>
          </w:p>
        </w:tc>
        <w:tc>
          <w:tcPr>
            <w:tcW w:w="7647" w:type="dxa"/>
          </w:tcPr>
          <w:p w:rsidR="003C05B3" w:rsidRPr="00D40D35" w:rsidRDefault="003C05B3" w:rsidP="00282EEF">
            <w:pPr>
              <w:pStyle w:val="1"/>
              <w:spacing w:before="0"/>
              <w:ind w:firstLine="743"/>
              <w:rPr>
                <w:bCs/>
              </w:rPr>
            </w:pPr>
            <w:r w:rsidRPr="00D40D35">
              <w:rPr>
                <w:bCs/>
              </w:rPr>
              <w:t xml:space="preserve">В соответствии с </w:t>
            </w:r>
            <w:hyperlink r:id="rId7" w:history="1">
              <w:r w:rsidRPr="00D40D35">
                <w:rPr>
                  <w:bCs/>
                </w:rPr>
                <w:t>частью 2 статьи 14</w:t>
              </w:r>
            </w:hyperlink>
            <w:r w:rsidRPr="00D40D35">
              <w:rPr>
                <w:bCs/>
              </w:rPr>
              <w:t xml:space="preserve"> Федерального закона </w:t>
            </w:r>
            <w:r w:rsidR="005C73D2">
              <w:rPr>
                <w:bCs/>
              </w:rPr>
              <w:t xml:space="preserve">Российской Федерации </w:t>
            </w:r>
            <w:r w:rsidRPr="00D40D35">
              <w:rPr>
                <w:bCs/>
              </w:rPr>
              <w:t xml:space="preserve">от 27 июля  2004 г. № 79-ФЗ «О государственной гражданской службе Российской Федерации» федеральные государственные гражданские служащие центрального аппарата Федеральной службы государственной статистики и ее территориальных органов (далее - гражданский служащий) </w:t>
            </w:r>
            <w:r w:rsidRPr="00D40D35">
              <w:rPr>
                <w:b/>
                <w:bCs/>
              </w:rPr>
              <w:t>вправе</w:t>
            </w:r>
            <w:r w:rsidRPr="00D40D35">
              <w:rPr>
                <w:bCs/>
              </w:rPr>
              <w:t xml:space="preserve"> с предварительным уведомлением руководителя Росстата, руководителя территориального органа Росстата (далее - представитель нанимателя) выполнять иную оплачиваемую работу, если это не повлечет за собой конфликт интересов. </w:t>
            </w:r>
          </w:p>
          <w:p w:rsidR="0091523B" w:rsidRPr="003C05B3" w:rsidRDefault="003C05B3" w:rsidP="0097762D">
            <w:pPr>
              <w:pStyle w:val="1"/>
              <w:spacing w:before="0" w:after="240"/>
              <w:ind w:firstLine="743"/>
              <w:rPr>
                <w:noProof/>
              </w:rPr>
            </w:pPr>
            <w:r w:rsidRPr="00D40D35">
              <w:t xml:space="preserve">Представитель нанимателя, получив уведомление гражданского служащего, может </w:t>
            </w:r>
            <w:r>
              <w:t xml:space="preserve">не </w:t>
            </w:r>
            <w:r w:rsidRPr="00D40D35">
              <w:t xml:space="preserve">усмотреть в иной работе </w:t>
            </w:r>
            <w:r>
              <w:t>конфликт интересов.</w:t>
            </w:r>
            <w:r w:rsidRPr="00D40D35">
              <w:t xml:space="preserve"> В этом </w:t>
            </w:r>
            <w:proofErr w:type="spellStart"/>
            <w:r w:rsidRPr="00D40D35">
              <w:t>случае</w:t>
            </w:r>
            <w:r>
              <w:rPr>
                <w:noProof/>
              </w:rPr>
              <w:t>у</w:t>
            </w:r>
            <w:proofErr w:type="spellEnd"/>
            <w:r w:rsidR="0081003F">
              <w:rPr>
                <w:noProof/>
              </w:rPr>
              <w:t xml:space="preserve"> </w:t>
            </w:r>
            <w:r>
              <w:rPr>
                <w:noProof/>
              </w:rPr>
              <w:t>ведомление</w:t>
            </w:r>
            <w:r w:rsidR="004D61E2">
              <w:rPr>
                <w:noProof/>
              </w:rPr>
              <w:t xml:space="preserve"> без рассмотрения на комиссии по соблюдению требований к служебному поведению и урегулипрованию конфликта интересов</w:t>
            </w:r>
            <w:r w:rsidRPr="00D40D35">
              <w:rPr>
                <w:noProof/>
              </w:rPr>
              <w:t xml:space="preserve">регистрируется в соответствющем Журнале, оригинал уведомления приобщается к личному делу гражданского служащего, а копия выдается ему на руки.  </w:t>
            </w:r>
            <w:r w:rsidRPr="00D40D35">
              <w:t xml:space="preserve">Также представитель нанимателя имеет право принимать все меры воздействия, предусмотренные Федеральным </w:t>
            </w:r>
            <w:hyperlink r:id="rId8" w:history="1">
              <w:r w:rsidRPr="00D40D35">
                <w:t>законом</w:t>
              </w:r>
            </w:hyperlink>
            <w:r w:rsidRPr="00D40D35">
              <w:t xml:space="preserve"> и иными нормативными правовыми актами о государственной гражданской службе, если выполнение иной работы будет сказываться на качестве выполнения им своих обязанностей </w:t>
            </w:r>
            <w:r w:rsidRPr="00D40D35">
              <w:lastRenderedPageBreak/>
              <w:t>по замещаемой должности федеральной гос</w:t>
            </w:r>
            <w:r w:rsidR="00E26BA3">
              <w:t>ударственной гражданской службы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D61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122" w:type="dxa"/>
          </w:tcPr>
          <w:p w:rsidR="0091523B" w:rsidRPr="0091523B" w:rsidRDefault="00522FCC" w:rsidP="0009654E">
            <w:pPr>
              <w:pStyle w:val="1"/>
              <w:spacing w:before="0"/>
              <w:ind w:firstLine="494"/>
            </w:pPr>
            <w:r>
              <w:t xml:space="preserve">Каково должно быть содержание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 </w:t>
            </w:r>
          </w:p>
        </w:tc>
        <w:tc>
          <w:tcPr>
            <w:tcW w:w="7647" w:type="dxa"/>
          </w:tcPr>
          <w:p w:rsidR="00522FCC" w:rsidRPr="00A308F8" w:rsidRDefault="00522FCC" w:rsidP="00282EEF">
            <w:pPr>
              <w:pStyle w:val="1"/>
              <w:spacing w:before="0"/>
              <w:ind w:firstLine="743"/>
              <w:rPr>
                <w:b/>
              </w:rPr>
            </w:pPr>
            <w:r w:rsidRPr="00A308F8">
              <w:t xml:space="preserve">Согласно </w:t>
            </w:r>
            <w:hyperlink r:id="rId9" w:history="1">
              <w:r w:rsidRPr="00A308F8">
                <w:t>части 1 статьи 19</w:t>
              </w:r>
            </w:hyperlink>
            <w:r w:rsidRPr="00A308F8"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308F8">
                <w:t>2004 г</w:t>
              </w:r>
            </w:smartTag>
            <w:r>
              <w:t>. №</w:t>
            </w:r>
            <w:r w:rsidRPr="00A308F8">
              <w:t xml:space="preserve"> 79-ФЗ «О государственной гражданской службе Российской Федерации» конфликт интересов представляет собой ситуацию, при которой личная заинтересованность гражданского служащего Российской Федерации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      </w:r>
          </w:p>
          <w:p w:rsidR="00522FCC" w:rsidRPr="00A308F8" w:rsidRDefault="00522FCC" w:rsidP="00282EEF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частности, </w:t>
            </w:r>
            <w:hyperlink r:id="rId10" w:history="1">
              <w:r w:rsidRPr="00A308F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частью 2 статьи 11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096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№</w:t>
            </w:r>
            <w:r w:rsidR="0009654E"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273-ФЗ</w:t>
            </w:r>
            <w:r w:rsidR="00096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противодействии коррупции»</w:t>
            </w:r>
            <w:r w:rsidR="00810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гражданский служащий </w:t>
            </w:r>
            <w:r w:rsidR="0027353A" w:rsidRPr="0027353A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      </w:r>
          </w:p>
          <w:p w:rsidR="0009654E" w:rsidRDefault="00522FCC" w:rsidP="000965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Причем, непринятие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гражданским</w:t>
            </w: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      </w: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государственного служащего с государственной службы.</w:t>
            </w:r>
          </w:p>
          <w:p w:rsidR="0091523B" w:rsidRPr="00522FCC" w:rsidRDefault="00522FCC" w:rsidP="0097762D">
            <w:pPr>
              <w:widowControl w:val="0"/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Выяснение обстоятельств непринятия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гражданским</w:t>
            </w: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 мер по предотвращению и урегулированию конфликта интересов должно осуществляться в рамках не служебной проверки, а проверки, проводимой </w:t>
            </w:r>
            <w:r w:rsidRPr="00D93BE9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810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6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государственного </w:t>
            </w:r>
            <w:r w:rsidRPr="00D93BE9">
              <w:rPr>
                <w:rFonts w:ascii="Times New Roman" w:eastAsia="Calibri" w:hAnsi="Times New Roman" w:cs="Times New Roman"/>
                <w:sz w:val="28"/>
                <w:szCs w:val="28"/>
              </w:rPr>
              <w:t>органа по профилактике коррупционных и иных правонарушений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>либо должностн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лицо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>, ответственн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работу по профилактике коррупционных и иных правонарушений территориального органа Росстата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D6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522FCC" w:rsidRDefault="00522FCC" w:rsidP="00282EEF">
            <w:pPr>
              <w:tabs>
                <w:tab w:val="num" w:pos="1620"/>
              </w:tabs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 чёткий порядок и механизм проведения проверок, определить случаи обязательного направления запросов в органы государственной власти при проведении проверок достоверности и полноты сведений о доходах, расходах, об имуществе и обязательствах имущественного характера. Желательно конкретизировать (установить закрытый перечень) персональных данных и иных сведений, подлежащие обязательной проверке, а также определиться с критериями уважительности и объективности причин непредставления сведений о доходах, расходах, об имуществе и обязательствах имущественного характера супруги (супруга) и несовершеннолетних детей.</w:t>
            </w:r>
          </w:p>
        </w:tc>
        <w:tc>
          <w:tcPr>
            <w:tcW w:w="7647" w:type="dxa"/>
          </w:tcPr>
          <w:p w:rsidR="00332D4B" w:rsidRDefault="00522FCC" w:rsidP="0081003F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механизм проведения проверки</w:t>
            </w:r>
            <w:r w:rsidR="0081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достоверности и полноты сведений о доходах, расходах, об имуществе и обязательствах имущественного характера</w:t>
            </w:r>
            <w:r w:rsidR="0081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</w:t>
            </w:r>
            <w:r w:rsidR="0081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</w:t>
            </w:r>
            <w:r w:rsidR="0027353A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Указом Президента Российской Федерации от  21 сентября 2009 г. </w:t>
            </w:r>
            <w:r w:rsidR="0081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1065. В запросе указываются данные, перечисленные в пункте 16 указанного </w:t>
            </w:r>
            <w:r w:rsidR="0033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40DD" w:rsidRPr="0091523B" w:rsidRDefault="00522FCC" w:rsidP="00332D4B">
            <w:pPr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Уважительность и объективность причины непредставления сведений о доходах, расходах, об имуществе и обязательствах имущественного характера решается индивидуально на комиссиях по соблюдению требований к служебному поведению федеральных государственных гражданских служащих территориальных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Федеральной службы государственной статистики коллегиально большин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голосов членов комиссии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F2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1B1E61" w:rsidRDefault="001B1E61" w:rsidP="00E71C9F">
            <w:pPr>
              <w:widowControl w:val="0"/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 документом рекомендуется оформлять решения по проведению проверок в соответствии с 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оложение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 проверки достоверности и полноты</w:t>
            </w:r>
            <w:r w:rsidR="0081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 представляемых гражданами, претендующими</w:t>
            </w:r>
            <w:r w:rsidR="0081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замещение должностей федеральной государственной</w:t>
            </w:r>
            <w:r w:rsidR="0081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гражданской службы в 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едеральной службе государственной</w:t>
            </w:r>
            <w:r w:rsidR="0081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статистики, и федеральными государственными гражданскими</w:t>
            </w:r>
            <w:r w:rsidR="0081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служащими 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едеральной службы государственной статистики,</w:t>
            </w:r>
            <w:r w:rsidR="0081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соблюдения требований к служебному поведению</w:t>
            </w:r>
          </w:p>
        </w:tc>
        <w:tc>
          <w:tcPr>
            <w:tcW w:w="7647" w:type="dxa"/>
          </w:tcPr>
          <w:p w:rsidR="0091523B" w:rsidRPr="0091523B" w:rsidRDefault="00E71C9F" w:rsidP="0097762D">
            <w:pPr>
              <w:widowControl w:val="0"/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4 </w:t>
            </w:r>
            <w:r w:rsidRPr="00E71C9F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1C9F">
              <w:rPr>
                <w:rFonts w:ascii="Times New Roman" w:hAnsi="Times New Roman" w:cs="Times New Roman"/>
                <w:sz w:val="28"/>
                <w:szCs w:val="28"/>
              </w:rPr>
              <w:t xml:space="preserve"> об осуществлении проверки достоверности и полноты сведений, представляемых гражданами, претендующими на замещение должностей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71C9F">
              <w:rPr>
                <w:rFonts w:ascii="Times New Roman" w:hAnsi="Times New Roman" w:cs="Times New Roman"/>
                <w:sz w:val="28"/>
                <w:szCs w:val="28"/>
              </w:rPr>
              <w:t>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 Федеральной службы государственной статистики, и соблюдения требований к служебному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 приказом Росстата от 2 марта 2017 г. № 150 р</w:t>
            </w:r>
            <w:r w:rsidR="001B1E61" w:rsidRPr="009143E3">
              <w:rPr>
                <w:rFonts w:ascii="Times New Roman" w:hAnsi="Times New Roman" w:cs="Times New Roman"/>
                <w:sz w:val="28"/>
                <w:szCs w:val="28"/>
              </w:rPr>
              <w:t>ешение принимается отдельно в отношении каждого гражданина или гражданского служащего и оформляется в письменной форме.</w:t>
            </w:r>
            <w:r w:rsidR="001B1E61">
              <w:rPr>
                <w:rFonts w:ascii="Times New Roman" w:hAnsi="Times New Roman" w:cs="Times New Roman"/>
                <w:sz w:val="28"/>
                <w:szCs w:val="28"/>
              </w:rPr>
              <w:t xml:space="preserve"> Данное решение оформл</w:t>
            </w:r>
            <w:r w:rsidR="0022207B">
              <w:rPr>
                <w:rFonts w:ascii="Times New Roman" w:hAnsi="Times New Roman" w:cs="Times New Roman"/>
                <w:sz w:val="28"/>
                <w:szCs w:val="28"/>
              </w:rPr>
              <w:t>яется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в виде приказа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098C" w:rsidRPr="00F1098C" w:rsidRDefault="00F1098C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2" w:type="dxa"/>
          </w:tcPr>
          <w:p w:rsidR="0091523B" w:rsidRPr="00C56A4C" w:rsidRDefault="00C56A4C" w:rsidP="00282EEF">
            <w:pPr>
              <w:widowControl w:val="0"/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ли быть принят на федеральную государственную гражданскую службу гражданин, если он 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состоит в близком родстве или свойстве (родители, супруги, дети, братья, сестры, а также братья, сестры, родители, дети супругов и супруги детей) с федеральным государственным гражданским служащим, занимающим в органе государственной власти руководящую должность (заместитель руководителя), и если замещение должности федеральной государственной гражданской службы </w:t>
            </w:r>
            <w:r w:rsidRPr="000E6BF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не связано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непосредственной подчиненностью или подконтрольностью одного из них другому (заместитель руководителя не курирует данный 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отдел)</w:t>
            </w:r>
            <w:r w:rsidRPr="00BB4B4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647" w:type="dxa"/>
          </w:tcPr>
          <w:p w:rsidR="00C56A4C" w:rsidRDefault="0022207B" w:rsidP="00282EEF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Пунктом 5 части 1 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 Федерального закона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№ 79-ФЗ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государственной гражданской Российской Федерации»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установлено, что 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ражданин не может быть принят на гражданскую службу, а гражданский служащий не может находиться на гражданской службе,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</w:t>
            </w:r>
            <w:r w:rsidR="00C56A4C" w:rsidRPr="00981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непосредственной подчиненностью или подконтрольностью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них другому.</w:t>
            </w:r>
          </w:p>
          <w:p w:rsidR="0091523B" w:rsidRPr="00C56A4C" w:rsidRDefault="00C56A4C" w:rsidP="00C573CC">
            <w:pPr>
              <w:widowControl w:val="0"/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Однако, при исполнении данным заместителем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 обязанност</w:t>
            </w:r>
            <w:r w:rsidR="00C573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территориального органа, в случае отсутствия последнего, может возникнуть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заинтересо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ванность (прямая или косвенная), где услеживается прямое подчинение гражданского служащего</w:t>
            </w:r>
            <w:r w:rsidR="00981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указанному лицу. Данная ситуация может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повлиять на надлежащее исполнение им должностных обязанностей и при которой может возникнуть противоречие между личной заинтересованностью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гражданского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заций, общества или государства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E67FD3" w:rsidRDefault="00E67FD3" w:rsidP="00282EE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494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A83661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В каких случаях у бывшего государственного служащего, замещавшего должность, включенную в перечень должностей, установленный нормативными актами Российской Федерации, не возникает обязанность обращаться за согласием в комиссию по соблюдению требований к служебному поведению и урегулированию конфликта интересов, в соответствии с Федеральным законом «О противодействии коррупции».</w:t>
            </w:r>
          </w:p>
        </w:tc>
        <w:tc>
          <w:tcPr>
            <w:tcW w:w="7647" w:type="dxa"/>
          </w:tcPr>
          <w:p w:rsidR="0091523B" w:rsidRDefault="00DD7509" w:rsidP="00DD750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соответствии  с частью 1 статьи 12 Федерального закона Российской Федерации от 25 декабря 2008 г. № 273-ФЗ «О противодействии коррупции» г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>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</w:t>
            </w:r>
            <w:r w:rsidR="00981C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 xml:space="preserve">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      </w:r>
          </w:p>
          <w:p w:rsidR="004040DD" w:rsidRPr="00E67FD3" w:rsidRDefault="004040DD" w:rsidP="00DD750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6B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5D6B48" w:rsidRPr="00227F2D" w:rsidRDefault="005D6B4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частью 9 статьи 8 Федерального </w:t>
            </w:r>
            <w:r w:rsidR="001B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</w:t>
            </w:r>
            <w:r w:rsidR="0098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 декабря 2008 г. № 273-ФЗ «О противодействии коррупции» невыполнение гражданином или лицом, указанными в </w:t>
            </w:r>
            <w:hyperlink w:anchor="sub_801" w:history="1">
              <w:r w:rsidRPr="00227F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части 1</w:t>
              </w:r>
            </w:hyperlink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вышеуказанной статьи (в частности в пункте 4) обязанности, предусмотренной частью 1 настоящей статьи,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(иначе говоря, непред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ставление сведений о доходах федеральным государственным служащим) является правонарушением, влекущим освобождение его от замещаемой должности, увольнение его с государс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твенной или муниципальной службы. </w:t>
            </w:r>
          </w:p>
          <w:p w:rsidR="005D6B48" w:rsidRPr="00227F2D" w:rsidRDefault="005D6B4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Аналогичная безапелляционная норма, которая не предусматривает наличие каких-либо уважительных причин, содержится и в Федеральном законе 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2004 года № 79-ФЗ в статьях 20 и 59.2. </w:t>
            </w:r>
          </w:p>
          <w:p w:rsidR="005D6B48" w:rsidRPr="00227F2D" w:rsidRDefault="005D6B4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вышесказанным, если федеральный государственный служащий, замещающий должность, замещение которой предусматривает предоставление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ведений о доходах, об имуществе и обязательствах имущественного характера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 30 апреля не предоставил данные сведения, то он подлежит увольнению.</w:t>
            </w:r>
          </w:p>
          <w:p w:rsidR="0091523B" w:rsidRPr="005D6B48" w:rsidRDefault="005D6B48" w:rsidP="004040DD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быть в случае, если федеральный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государственный служащий, замещающий должность, замещение которой предусматривает предоставление сведений о доходах, в период с 1 января по 30 апреля находился (находится) в отпуске без содержания, продолжительность которого может быть до одного года, в длительной командировке или на больничном и у него физически отсутствовала (отсутствует) возможность предоставления данных сведений? </w:t>
            </w:r>
          </w:p>
        </w:tc>
        <w:tc>
          <w:tcPr>
            <w:tcW w:w="7647" w:type="dxa"/>
          </w:tcPr>
          <w:p w:rsidR="0097762D" w:rsidRPr="0097762D" w:rsidRDefault="0097762D" w:rsidP="0097762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антикоррупционного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предусматривается освобождение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служащего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      </w:r>
          </w:p>
          <w:p w:rsidR="0097762D" w:rsidRDefault="0097762D" w:rsidP="0097762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При невозможности представить сведения лично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государственному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служащему рекомендуется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их                в государственный орган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23B" w:rsidRPr="0091523B" w:rsidRDefault="005D6B48" w:rsidP="0097762D">
            <w:pPr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Взыскания, предусмотренные </w:t>
            </w:r>
            <w:hyperlink r:id="rId11" w:history="1">
              <w:r w:rsidRPr="00C47B63">
                <w:rPr>
                  <w:rFonts w:ascii="Times New Roman" w:hAnsi="Times New Roman" w:cs="Times New Roman"/>
                  <w:sz w:val="28"/>
                  <w:szCs w:val="28"/>
                </w:rPr>
                <w:t>статьями 59.1</w:t>
              </w:r>
            </w:hyperlink>
            <w:r w:rsidRPr="00C47B6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C47B63">
                <w:rPr>
                  <w:rFonts w:ascii="Times New Roman" w:hAnsi="Times New Roman" w:cs="Times New Roman"/>
                  <w:sz w:val="28"/>
                  <w:szCs w:val="28"/>
                </w:rPr>
                <w:t>59.2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№ 79-ФЗ «О государственной гражданской службе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применяются не позднее одного месяца со дня поступления информации о совершении гражданским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служащим коррупционного правонарушения, </w:t>
            </w:r>
            <w:r w:rsidRPr="00981C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считая периода временной нетрудоспособности гражданского служащего, пребывания его в отпуске, других случаев его отсутствия на службе по уважительным причинам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времени проведения проверки и рассмотрения ее материалов комиссией по урегулированию конфликтов интересов. При этом взыскание должно быть применено </w:t>
            </w:r>
            <w:r w:rsidRPr="00CF04AC">
              <w:rPr>
                <w:rFonts w:ascii="Times New Roman" w:hAnsi="Times New Roman" w:cs="Times New Roman"/>
                <w:i/>
                <w:sz w:val="28"/>
                <w:szCs w:val="28"/>
              </w:rPr>
              <w:t>не позднее шести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информации о совершени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>и коррупционного правонарушения</w:t>
            </w:r>
          </w:p>
        </w:tc>
      </w:tr>
      <w:tr w:rsidR="004639E8" w:rsidRPr="0091523B" w:rsidTr="003E04DB">
        <w:tc>
          <w:tcPr>
            <w:tcW w:w="683" w:type="dxa"/>
          </w:tcPr>
          <w:p w:rsidR="004639E8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4639E8" w:rsidRPr="00575916" w:rsidRDefault="004639E8" w:rsidP="008413C1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 ли отражаться </w:t>
            </w:r>
            <w:r w:rsidR="0084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2 «Сведения о расходах» справки о доходах, расходах, об имуществе и обязательствах имущественного характера </w:t>
            </w: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имущество, полученное в порядке наследования? Если да, то как определить его стоимость или по какой стоимости его оценивать?</w:t>
            </w:r>
          </w:p>
        </w:tc>
        <w:tc>
          <w:tcPr>
            <w:tcW w:w="7647" w:type="dxa"/>
          </w:tcPr>
          <w:p w:rsidR="004639E8" w:rsidRPr="004639E8" w:rsidRDefault="008413C1" w:rsidP="008413C1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Имущество, полученное в порядке наследования указывается</w:t>
            </w:r>
            <w:r w:rsidR="008E5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подразделе 3.1 «Недвижимое имущество» или подразделе 3.2 «Транспортные средства» раздела 3 «Сведения об имуществе» </w:t>
            </w:r>
            <w:r w:rsidRPr="0084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о доходах, расходах, об имуществе и обязательствах имущественного характера</w:t>
            </w:r>
          </w:p>
        </w:tc>
      </w:tr>
      <w:tr w:rsidR="004639E8" w:rsidRPr="0091523B" w:rsidTr="003E04DB">
        <w:tc>
          <w:tcPr>
            <w:tcW w:w="683" w:type="dxa"/>
          </w:tcPr>
          <w:p w:rsidR="004639E8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4639E8" w:rsidRPr="00575916" w:rsidRDefault="004639E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Должны ли территориальные органы  Росстата руководствоваться в своей деятельности  Методическими рекомендациями Минтруда  по представлению и заполнению федеральными государственными гражданскими служащими справок о доходах, расходах, об имуществе и обязательствах имущественного характера (опубликованными  на официальном сайте Министерства труда и социальной защиты Российской Федерации)?  </w:t>
            </w:r>
          </w:p>
        </w:tc>
        <w:tc>
          <w:tcPr>
            <w:tcW w:w="7647" w:type="dxa"/>
          </w:tcPr>
          <w:p w:rsidR="004639E8" w:rsidRPr="004639E8" w:rsidRDefault="008413C1" w:rsidP="0097762D">
            <w:pPr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25 Указа Президента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2013 г. № 309 «О мерах по реализации отдельных положений Федерального закона «О противо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>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методические рекомендации и другие инструктивно-методические материалы по данным вопросам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6B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13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91523B" w:rsidRDefault="00946205" w:rsidP="00282EEF">
            <w:pPr>
              <w:ind w:firstLine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ли указывать наличие счета в кредитном учреждении, если на счете на отчетную дату не было средств?</w:t>
            </w:r>
          </w:p>
        </w:tc>
        <w:tc>
          <w:tcPr>
            <w:tcW w:w="7647" w:type="dxa"/>
          </w:tcPr>
          <w:p w:rsidR="0091523B" w:rsidRPr="0091523B" w:rsidRDefault="00D276B7" w:rsidP="00D276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 разделе 4 «Сведения о счетах в б</w:t>
            </w:r>
            <w:bookmarkStart w:id="0" w:name="_GoBack"/>
            <w:bookmarkEnd w:id="0"/>
            <w:r w:rsidR="00C4319A">
              <w:rPr>
                <w:rFonts w:ascii="Times New Roman" w:hAnsi="Times New Roman" w:cs="Times New Roman"/>
                <w:sz w:val="28"/>
                <w:szCs w:val="28"/>
              </w:rPr>
              <w:t>анках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кредитных организациях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о доходах, расходах, об имуществе и обязательствах имущественного </w:t>
            </w:r>
            <w:r w:rsidRPr="00D276B7">
              <w:rPr>
                <w:rFonts w:ascii="Times New Roman" w:hAnsi="Times New Roman" w:cs="Times New Roman"/>
                <w:sz w:val="28"/>
                <w:szCs w:val="28"/>
              </w:rPr>
              <w:t>отражается информация обо всех счетах, открытых в банках и иных кредитных организациях по состоянию на отчетную дату, вне зависимости от цели их открытия и использования, в том числе</w:t>
            </w:r>
            <w:r w:rsidR="008E5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6B7">
              <w:rPr>
                <w:rFonts w:ascii="Times New Roman" w:hAnsi="Times New Roman" w:cs="Times New Roman"/>
                <w:sz w:val="28"/>
                <w:szCs w:val="28"/>
              </w:rPr>
              <w:t>счета с нулевым остатком на 31 декабря отчетного года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4040DD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91523B" w:rsidRDefault="00946205" w:rsidP="00282EEF">
            <w:pPr>
              <w:ind w:firstLine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ли включать страховые выплаты (возмещение ущерба при ДТП) по ОСАГО или КАСКО?</w:t>
            </w:r>
          </w:p>
        </w:tc>
        <w:tc>
          <w:tcPr>
            <w:tcW w:w="7647" w:type="dxa"/>
          </w:tcPr>
          <w:p w:rsidR="0091523B" w:rsidRPr="0091523B" w:rsidRDefault="00946205" w:rsidP="00D276B7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D56BD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строке</w:t>
            </w:r>
            <w:r w:rsidR="008E567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15A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«Иные доходы (указать вид дохода)»</w:t>
            </w:r>
            <w:r w:rsidR="00073C60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справки о доходах, </w:t>
            </w:r>
            <w:r w:rsidR="00651C3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расходах,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имуществе и обязательствах имущественного характера 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указываются дохо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ды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, полученные в результате</w:t>
            </w:r>
            <w:r w:rsidR="008E567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страховых выплат</w:t>
            </w:r>
            <w:r w:rsidRPr="005D5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наступлении страхового случая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Сюда же попадает случай  возмещение ущерба при ДТП по ОСАГО или КАСКО </w:t>
            </w:r>
          </w:p>
        </w:tc>
      </w:tr>
    </w:tbl>
    <w:p w:rsidR="00DF783C" w:rsidRDefault="00DF783C" w:rsidP="009D693F">
      <w:pPr>
        <w:rPr>
          <w:rFonts w:ascii="Times New Roman" w:hAnsi="Times New Roman" w:cs="Times New Roman"/>
          <w:sz w:val="28"/>
          <w:szCs w:val="28"/>
        </w:rPr>
      </w:pPr>
    </w:p>
    <w:p w:rsidR="005012D7" w:rsidRDefault="005012D7" w:rsidP="00501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2D7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</w:p>
    <w:p w:rsidR="004040DD" w:rsidRPr="005012D7" w:rsidRDefault="004040DD" w:rsidP="00501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2D7" w:rsidRDefault="005012D7" w:rsidP="00404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Коррупция:</w:t>
      </w:r>
    </w:p>
    <w:p w:rsidR="005012D7" w:rsidRDefault="005012D7" w:rsidP="00404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012D7" w:rsidRDefault="005012D7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</w:t>
      </w:r>
      <w:hyperlink w:anchor="Par1" w:history="1">
        <w:r w:rsidRPr="005012D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имени или в интересах юридического лица.                                </w:t>
      </w:r>
    </w:p>
    <w:p w:rsidR="00C268AB" w:rsidRDefault="005012D7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268AB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268AB" w:rsidRDefault="00C268AB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268AB" w:rsidRDefault="00C268AB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268AB" w:rsidRDefault="00C268AB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3E007B" w:rsidRDefault="00C268AB" w:rsidP="004040D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007B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C268AB" w:rsidRDefault="00C268AB" w:rsidP="00C2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D7" w:rsidRDefault="005012D7" w:rsidP="0050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012D7" w:rsidSect="00DF783C">
      <w:headerReference w:type="default" r:id="rId13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8E1" w:rsidRDefault="002958E1" w:rsidP="00DF783C">
      <w:pPr>
        <w:spacing w:after="0" w:line="240" w:lineRule="auto"/>
      </w:pPr>
      <w:r>
        <w:separator/>
      </w:r>
    </w:p>
  </w:endnote>
  <w:endnote w:type="continuationSeparator" w:id="0">
    <w:p w:rsidR="002958E1" w:rsidRDefault="002958E1" w:rsidP="00DF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8E1" w:rsidRDefault="002958E1" w:rsidP="00DF783C">
      <w:pPr>
        <w:spacing w:after="0" w:line="240" w:lineRule="auto"/>
      </w:pPr>
      <w:r>
        <w:separator/>
      </w:r>
    </w:p>
  </w:footnote>
  <w:footnote w:type="continuationSeparator" w:id="0">
    <w:p w:rsidR="002958E1" w:rsidRDefault="002958E1" w:rsidP="00DF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218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783C" w:rsidRPr="00DF783C" w:rsidRDefault="005D1B2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78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783C" w:rsidRPr="00DF78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78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3C6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DF78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783C" w:rsidRDefault="00DF78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1FE"/>
    <w:rsid w:val="00073C60"/>
    <w:rsid w:val="0009654E"/>
    <w:rsid w:val="000C4F12"/>
    <w:rsid w:val="000C6932"/>
    <w:rsid w:val="000E6BF4"/>
    <w:rsid w:val="00143B78"/>
    <w:rsid w:val="00154452"/>
    <w:rsid w:val="001B1E61"/>
    <w:rsid w:val="001B3D61"/>
    <w:rsid w:val="001C3AD4"/>
    <w:rsid w:val="0022207B"/>
    <w:rsid w:val="0027353A"/>
    <w:rsid w:val="00282EEF"/>
    <w:rsid w:val="0028767B"/>
    <w:rsid w:val="002958E1"/>
    <w:rsid w:val="002D0BD0"/>
    <w:rsid w:val="00325B4C"/>
    <w:rsid w:val="00332D4B"/>
    <w:rsid w:val="00336DF1"/>
    <w:rsid w:val="00340DB7"/>
    <w:rsid w:val="003665B5"/>
    <w:rsid w:val="003A6B6A"/>
    <w:rsid w:val="003C05B3"/>
    <w:rsid w:val="003E007B"/>
    <w:rsid w:val="003E04DB"/>
    <w:rsid w:val="003E6D13"/>
    <w:rsid w:val="003F24EF"/>
    <w:rsid w:val="004040DD"/>
    <w:rsid w:val="004271FE"/>
    <w:rsid w:val="004639E8"/>
    <w:rsid w:val="004D61E2"/>
    <w:rsid w:val="004E158E"/>
    <w:rsid w:val="005012D7"/>
    <w:rsid w:val="0052138D"/>
    <w:rsid w:val="00522FCC"/>
    <w:rsid w:val="005A544A"/>
    <w:rsid w:val="005B74F9"/>
    <w:rsid w:val="005C73D2"/>
    <w:rsid w:val="005D1B2F"/>
    <w:rsid w:val="005D36C5"/>
    <w:rsid w:val="005D6B48"/>
    <w:rsid w:val="005E799B"/>
    <w:rsid w:val="00602184"/>
    <w:rsid w:val="00606AE9"/>
    <w:rsid w:val="00651C31"/>
    <w:rsid w:val="00674FCF"/>
    <w:rsid w:val="00696E8F"/>
    <w:rsid w:val="006B3B46"/>
    <w:rsid w:val="006B776C"/>
    <w:rsid w:val="006C118E"/>
    <w:rsid w:val="006C7F44"/>
    <w:rsid w:val="00794F91"/>
    <w:rsid w:val="0081003F"/>
    <w:rsid w:val="00813F08"/>
    <w:rsid w:val="0083335A"/>
    <w:rsid w:val="008413C1"/>
    <w:rsid w:val="0084185D"/>
    <w:rsid w:val="0084568F"/>
    <w:rsid w:val="008E5671"/>
    <w:rsid w:val="008F01D5"/>
    <w:rsid w:val="0091523B"/>
    <w:rsid w:val="0092603F"/>
    <w:rsid w:val="00946205"/>
    <w:rsid w:val="0094700A"/>
    <w:rsid w:val="00953114"/>
    <w:rsid w:val="00971C88"/>
    <w:rsid w:val="0097762D"/>
    <w:rsid w:val="00981C1F"/>
    <w:rsid w:val="009D693F"/>
    <w:rsid w:val="009F240E"/>
    <w:rsid w:val="00A16564"/>
    <w:rsid w:val="00A31FC0"/>
    <w:rsid w:val="00A61684"/>
    <w:rsid w:val="00AA58B5"/>
    <w:rsid w:val="00AD4CB1"/>
    <w:rsid w:val="00B73E85"/>
    <w:rsid w:val="00BE4F38"/>
    <w:rsid w:val="00C268AB"/>
    <w:rsid w:val="00C4319A"/>
    <w:rsid w:val="00C56A4C"/>
    <w:rsid w:val="00C573CC"/>
    <w:rsid w:val="00C82016"/>
    <w:rsid w:val="00CC3F07"/>
    <w:rsid w:val="00CC5280"/>
    <w:rsid w:val="00CF40F4"/>
    <w:rsid w:val="00D12ACB"/>
    <w:rsid w:val="00D276B7"/>
    <w:rsid w:val="00D62E81"/>
    <w:rsid w:val="00D71A27"/>
    <w:rsid w:val="00DD7509"/>
    <w:rsid w:val="00DE44D5"/>
    <w:rsid w:val="00DF783C"/>
    <w:rsid w:val="00E21DBE"/>
    <w:rsid w:val="00E2307D"/>
    <w:rsid w:val="00E26BA3"/>
    <w:rsid w:val="00E67FD3"/>
    <w:rsid w:val="00E71C9F"/>
    <w:rsid w:val="00F1098C"/>
    <w:rsid w:val="00F31D85"/>
    <w:rsid w:val="00F80498"/>
    <w:rsid w:val="00FE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71ED0A-4FAA-425A-9C46-6395DFEF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Текст"/>
    <w:qFormat/>
    <w:rsid w:val="0091523B"/>
    <w:pPr>
      <w:spacing w:before="60"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CF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40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D6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ий текст Знак"/>
    <w:basedOn w:val="a0"/>
    <w:link w:val="a6"/>
    <w:rsid w:val="00946205"/>
    <w:rPr>
      <w:rFonts w:ascii="Calibri" w:hAnsi="Calibri" w:cs="Calibri"/>
      <w:shd w:val="clear" w:color="auto" w:fill="FFFFFF"/>
    </w:rPr>
  </w:style>
  <w:style w:type="paragraph" w:styleId="a6">
    <w:name w:val="Body Text"/>
    <w:basedOn w:val="a"/>
    <w:link w:val="a5"/>
    <w:rsid w:val="0094620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946205"/>
  </w:style>
  <w:style w:type="paragraph" w:customStyle="1" w:styleId="textjus">
    <w:name w:val="textjus"/>
    <w:basedOn w:val="a"/>
    <w:rsid w:val="0094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783C"/>
  </w:style>
  <w:style w:type="paragraph" w:styleId="a9">
    <w:name w:val="footer"/>
    <w:basedOn w:val="a"/>
    <w:link w:val="aa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783C"/>
  </w:style>
  <w:style w:type="paragraph" w:styleId="ab">
    <w:name w:val="Balloon Text"/>
    <w:basedOn w:val="a"/>
    <w:link w:val="ac"/>
    <w:uiPriority w:val="99"/>
    <w:semiHidden/>
    <w:unhideWhenUsed/>
    <w:rsid w:val="0040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0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2F9E34184E01376DF4464B7EAE2A4DCDEB418B43547A59941F8CFE6H7F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45627E79241B93D5AB77ACFE48FF1E442916B343439CA4CD9A8643CBCC0BB328EBA528FDAF8D0W9C6H" TargetMode="External"/><Relationship Id="rId12" Type="http://schemas.openxmlformats.org/officeDocument/2006/relationships/hyperlink" Target="consultantplus://offline/ref=5E921163179EE014870B42F26709D68C6DA4EC15A2A8568127EEE25EE2C8786E918116EBcEJ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921163179EE014870B42F26709D68C6DA4EC15A2A8568127EEE25EE2C8786E918116EBcEJ7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9DD53EB19975792455607B950956DFBD3082221A063CF885191CD20A4DD40F30449F11C29334372FN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9DD53EB19975792455607B950956DFBD30812B1D083CF885191CD20A4DD40F30449F11C29335372FN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B5F6-9DE7-4177-8978-DC12D121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2678</Words>
  <Characters>15270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Internet</cp:lastModifiedBy>
  <cp:revision>5</cp:revision>
  <cp:lastPrinted>2018-06-29T09:58:00Z</cp:lastPrinted>
  <dcterms:created xsi:type="dcterms:W3CDTF">2021-12-02T09:06:00Z</dcterms:created>
  <dcterms:modified xsi:type="dcterms:W3CDTF">2023-12-25T08:48:00Z</dcterms:modified>
</cp:coreProperties>
</file>